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2B341" w14:textId="283BFF46" w:rsidR="006E11A0" w:rsidRDefault="00BE3ACB">
      <w:r>
        <w:t>Територія обслуговування – райони та  територіальні громади Полтавської області.</w:t>
      </w:r>
    </w:p>
    <w:sectPr w:rsidR="006E11A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ACB"/>
    <w:rsid w:val="006E11A0"/>
    <w:rsid w:val="00BE3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9671E"/>
  <w15:chartTrackingRefBased/>
  <w15:docId w15:val="{78D7561F-8689-4583-9E19-2EDB7AEAB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</Words>
  <Characters>30</Characters>
  <Application>Microsoft Office Word</Application>
  <DocSecurity>0</DocSecurity>
  <Lines>1</Lines>
  <Paragraphs>1</Paragraphs>
  <ScaleCrop>false</ScaleCrop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2026-10-08T17:20:00Z</dcterms:created>
  <dcterms:modified xsi:type="dcterms:W3CDTF">2026-10-08T17:22:00Z</dcterms:modified>
</cp:coreProperties>
</file>